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EE" w:rsidRPr="003D562C" w:rsidRDefault="004748EE" w:rsidP="003D562C">
      <w:pPr>
        <w:rPr>
          <w:rFonts w:ascii="Calibri-Light" w:hAnsi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Capitol’s HEERF III student funding totaled $522,873. The criteria provided by DOE for awarding was general and left mostly to the discretion of the university. </w:t>
      </w:r>
      <w:r w:rsidR="003D562C">
        <w:rPr>
          <w:rFonts w:ascii="Calibri-Light" w:hAnsi="Calibri-Light"/>
          <w:sz w:val="23"/>
          <w:szCs w:val="23"/>
        </w:rPr>
        <w:t xml:space="preserve">Four hundred and thirty students (UG and Grad) </w:t>
      </w:r>
      <w:proofErr w:type="gramStart"/>
      <w:r w:rsidR="003D562C">
        <w:rPr>
          <w:rFonts w:ascii="Calibri-Light" w:hAnsi="Calibri-Light"/>
          <w:sz w:val="23"/>
          <w:szCs w:val="23"/>
        </w:rPr>
        <w:t>were enrolled</w:t>
      </w:r>
      <w:proofErr w:type="gramEnd"/>
      <w:r w:rsidR="003D562C">
        <w:rPr>
          <w:rFonts w:ascii="Calibri-Light" w:hAnsi="Calibri-Light"/>
          <w:sz w:val="23"/>
          <w:szCs w:val="23"/>
        </w:rPr>
        <w:t xml:space="preserve"> spring 2021. The philosophy of assisting students continue and complete their degree, Capitol awarded funds to UG students who were enrolled spring 2021 forward.</w:t>
      </w:r>
      <w:bookmarkStart w:id="0" w:name="_GoBack"/>
      <w:bookmarkEnd w:id="0"/>
      <w:r>
        <w:rPr>
          <w:rFonts w:ascii="Calibri-Light" w:hAnsi="Calibri-Light" w:cs="Calibri-Light"/>
          <w:sz w:val="23"/>
          <w:szCs w:val="23"/>
        </w:rPr>
        <w:t>Our strategy awarded funds first to Pell eligible students, then students with outstanding balances that prevented them from continuing, followed by students who submitted housing petitions and then to non-</w:t>
      </w:r>
      <w:proofErr w:type="spellStart"/>
      <w:r>
        <w:rPr>
          <w:rFonts w:ascii="Calibri-Light" w:hAnsi="Calibri-Light" w:cs="Calibri-Light"/>
          <w:sz w:val="23"/>
          <w:szCs w:val="23"/>
        </w:rPr>
        <w:t>pell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eligible students till funds were exhausted.</w:t>
      </w:r>
    </w:p>
    <w:p w:rsidR="004748EE" w:rsidRDefault="004748EE" w:rsidP="004748E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p w:rsidR="004748EE" w:rsidRDefault="004748EE" w:rsidP="004748E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Summary of the HEERF III Awards:</w:t>
      </w:r>
    </w:p>
    <w:p w:rsidR="004748EE" w:rsidRDefault="004748EE" w:rsidP="004748E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  <w:proofErr w:type="gramStart"/>
      <w:r>
        <w:rPr>
          <w:rFonts w:ascii="Calibri-Light" w:hAnsi="Calibri-Light" w:cs="Calibri-Light"/>
          <w:sz w:val="23"/>
          <w:szCs w:val="23"/>
        </w:rPr>
        <w:t>236</w:t>
      </w:r>
      <w:proofErr w:type="gramEnd"/>
      <w:r>
        <w:rPr>
          <w:rFonts w:ascii="Calibri-Light" w:hAnsi="Calibri-Light" w:cs="Calibri-Light"/>
          <w:sz w:val="23"/>
          <w:szCs w:val="23"/>
        </w:rPr>
        <w:t xml:space="preserve"> UG students enrolled spring 2021 forward of which 176 were awarded funds</w:t>
      </w:r>
    </w:p>
    <w:p w:rsidR="004748EE" w:rsidRDefault="004748EE" w:rsidP="004748E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  <w:proofErr w:type="gramStart"/>
      <w:r>
        <w:rPr>
          <w:rFonts w:ascii="Calibri-Light" w:hAnsi="Calibri-Light" w:cs="Calibri-Light"/>
          <w:sz w:val="23"/>
          <w:szCs w:val="23"/>
        </w:rPr>
        <w:t>103</w:t>
      </w:r>
      <w:proofErr w:type="gramEnd"/>
      <w:r>
        <w:rPr>
          <w:rFonts w:ascii="Calibri-Light" w:hAnsi="Calibri-Light" w:cs="Calibri-Light"/>
          <w:sz w:val="23"/>
          <w:szCs w:val="23"/>
        </w:rPr>
        <w:t xml:space="preserve"> Pell eligible students - $3500</w:t>
      </w:r>
    </w:p>
    <w:p w:rsidR="004748EE" w:rsidRDefault="004748EE" w:rsidP="004748E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  <w:proofErr w:type="gramStart"/>
      <w:r>
        <w:rPr>
          <w:rFonts w:ascii="Calibri-Light" w:hAnsi="Calibri-Light" w:cs="Calibri-Light"/>
          <w:sz w:val="23"/>
          <w:szCs w:val="23"/>
        </w:rPr>
        <w:t>60</w:t>
      </w:r>
      <w:proofErr w:type="gramEnd"/>
      <w:r>
        <w:rPr>
          <w:rFonts w:ascii="Calibri-Light" w:hAnsi="Calibri-Light" w:cs="Calibri-Light"/>
          <w:sz w:val="23"/>
          <w:szCs w:val="23"/>
        </w:rPr>
        <w:t xml:space="preserve"> Non-Pell eligible - $2000</w:t>
      </w:r>
    </w:p>
    <w:p w:rsidR="00FE43E5" w:rsidRDefault="004748EE" w:rsidP="004748EE">
      <w:r>
        <w:rPr>
          <w:rFonts w:ascii="Calibri-Light" w:hAnsi="Calibri-Light" w:cs="Calibri-Light"/>
          <w:sz w:val="23"/>
          <w:szCs w:val="23"/>
        </w:rPr>
        <w:t xml:space="preserve">13 Housing petitions and outstanding </w:t>
      </w:r>
      <w:proofErr w:type="gramStart"/>
      <w:r>
        <w:rPr>
          <w:rFonts w:ascii="Calibri-Light" w:hAnsi="Calibri-Light" w:cs="Calibri-Light"/>
          <w:sz w:val="23"/>
          <w:szCs w:val="23"/>
        </w:rPr>
        <w:t>Spring</w:t>
      </w:r>
      <w:proofErr w:type="gramEnd"/>
      <w:r>
        <w:rPr>
          <w:rFonts w:ascii="Calibri-Light" w:hAnsi="Calibri-Light" w:cs="Calibri-Light"/>
          <w:sz w:val="23"/>
          <w:szCs w:val="23"/>
        </w:rPr>
        <w:t xml:space="preserve"> balances – awards range from $50 to $5327</w:t>
      </w:r>
    </w:p>
    <w:sectPr w:rsidR="00FE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EE"/>
    <w:rsid w:val="003D562C"/>
    <w:rsid w:val="004748EE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E42E"/>
  <w15:chartTrackingRefBased/>
  <w15:docId w15:val="{DB160D38-7D22-4139-A45C-D56AA52F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Technology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McBride O'Neill</dc:creator>
  <cp:keywords/>
  <dc:description/>
  <cp:lastModifiedBy>Dianne McBride O'Neill</cp:lastModifiedBy>
  <cp:revision>2</cp:revision>
  <dcterms:created xsi:type="dcterms:W3CDTF">2022-02-28T13:15:00Z</dcterms:created>
  <dcterms:modified xsi:type="dcterms:W3CDTF">2022-02-28T13:15:00Z</dcterms:modified>
</cp:coreProperties>
</file>